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«ЮНИТ-Оргтехника» удовлетворить. Срок подачи кассационной жалобы на решение Арбитражного суда Нижегородской области от 14.02.2020, постановление Первого арбитражного апелляционного суда от 30.06.2020 и постановление Арбитражного суда Волго-Вятского округа от 16.11.2020 по делу № А43-44074/2019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