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Пленкин В.А. обратился в суд с заявлением о привлечении солидарно Сивковой Екатерины Владимировны, Ивониной Марии Александровны и Ивонина Александра Николаевича к субсидиарной ответственности по обязательствам должника в размере 48 884 870 рублей. Определением Арбитражного суда Кировской области от 26.05.2019 с Сивковой Е.В., Ивониной М.А. и Ивонина А.Н. взыскано солидарно 488 848 рублей 70 копеек, с Ивониной М.А. и Ивонина А.Н. – 48 396 021 рубль 31 копейка, в остальной части в удовлетворении заявленных требований отказано. Постановлением Второго арбитражного апелляционного суда от 09.06.2020, оставленным без изменения постановлением Арбитражного суда Волго-Вятского округа от 28.09.2020, вышеуказанное определение отменено. Принят отказ конкурсного управляющего от требований в размере 210 401 рубль 84 копеек, производство по делу в данной части прекращено; с Сивковой Е.В. в конкурсную массу должника взыскано 4 585 900 рублей убытков. В удовлетворении остальной части требований отказано. 2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повторно разрешая спор, апелляционный суд, руководствуясь статьями 53, 53.1 Гражданского кодекса Российской Федерации, статьями 9, 10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 из отсутствия оснований для привлечения указанных конкурсным управляющим лиц, передавших всю имеющуюся у них документацию должника, к субсидиарной ответственности в связи с недоказанностью наличия у должника признаков объективного банкротства на указываемую дату (15.02.2014), совершения именно ими действий, оказавших негативное влияние на финансовое состояние должника, способствующих росту кредиторской задолженности и последующему банкротству, признав доказанным факт причинения одним из них убытков в связи с непроведением корректировок платы за отопление за период с января по май 2015 года.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кассационных жалобах доводы заявителей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Сивковой Екатерине Владимировне, акционерному обществу «Кировская теплоснабжающая организация» и конкурсному управляющему обществом с ограниченной ответственностью «Вятжилсервис» Пленкину Владимиру Алексеевичу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