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Александров Святослав Игоревич обратился в суд с заявлением о признании недействительными сделок должника по перечислению 24 479 854 рублей 33 копеек в пользу компании на основании инкассовых поручений от 04.12.2017 № 932265 и № 924817 от 16.03.2018 № 789353, на основании платёжных поручений от 16.02.2018 № 1-9; применении последствий недействительности сделок в виде взыскания с компании в конкурсную массу должника 24 479 854 рублей 33 копеек. Определением Арбитражного суда города Санкт-Петербурга и Ленинградской области от 31.12.2019 в удовлетворении заявления отказано. Постановлением Тринадцатого арбитражного апелляционного суда от 26.06.2020, оставленным без изменения постановлением Арбитражного суда Северо-Западного округа от 30.09.2020, вышеуказанное определение отменено в обжалуемой конкурсным управляющим части. Признаны недействительными сделки по перечислению должником 21 351 274 рублей 64 копеек в пользу компании на основании инкассовых поручений от 04.12.2017 № 932265 и № 924817, а также на основании платежных поручений от 16.02.2018 № 2-7, применены последствия недействительности сделок в виде взыскания с компании в конкурсную массу должника 21 351 274 рублей 64 копеек.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в обжалуемой части и разрешая спор, апелляционный суд, руководствуясь статьями 61.3, 61.6, 134, 142 Федерального закона от 26.10.2002 № 127-ФЗ «О несостоятельности (банкротстве)», пунктами 10, 11, 15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признал недействительными часть платежей, совершённых после принятия судом заявления о признании должника банкротом в пользу компании, получившей предпочтительное удовлетворение своих требований перед иными кредиторами должника.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«Петербургская сбытовая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