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21.02.2020, оставленным без изменения постановлением Семнадцатого арбитражного апелляционного суда от 15.06.2020 и постановлением Арбитражного суда Уральского округа от 29.09.2020, в удовлетворении заявленных требований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антимонопольный орган поступила жалоба общества на действия (бездействие) уполномоченного органа в лице администрации, совершенные при осуществлении процедуры, включенной в пункт 14 Исчерпывающего перечня процедур в сфере жилищного строительства, утвержденного постановлением Правительства Российской Федерации от 30.04.2014 № 403 (далее - Исчерпывающий перечень процедур в сфере жилищного строительства), выразившиеся в нарушении порядка и сроков принятия решения о проведении аукциона на право заключения договора аренды земельного участка с кадастровым № 66:58:0106001:6959. Из жалобы усматривалось, что общество 19.07.2019 обратилось в администрацию с заявлением о проведении аукциона по продаже права на заключение договора аренды земельного участка. Вместе с тем в нарушение абзаца 4 пункта 2 статьи 16 Административного регламента предоставления муниципальной услуги «Предоставление земельных участков в собственность, аренду из состава земель, государственная собственность на которые не разграничена, и земель, находящихся в собственности муниципального образования, по результатам торгов», утвержденного постановлением администрации от 01.12.2016 № 2569 (далее - административный регламент), администрацией в срок до 22.07.2019 не направлено уведомление о получении заявления. Установив указанные обстоятельства, управлением вынесено решение, которым в действиях администрации установлено нарушение абзаца 4 пункта 2 статьи 16 административного регламента, подпункта 9 пункта 4 статьи 39.11 Земельного кодекса Российской Федерации (далее - Земельный кодекс), абзаца 2 пункта 1 статьи 7 административного регламента. На основании решения антимонопольного органа администрации выдано предписание об устранении выявленных нарушений. Не согласившись с актами антимонопольного органа, администрация обратилась в арбитражный суд. 3 Оценив представленные в материалы дела доказательства, суды первой и апелляционной инстанций, руководствуясь положениями Федерального Закона от 26.07.2006 N 135-ФЗ «О защите конкуренции», Градостроительного кодекса Российской Федерации, Земельного кодекса, Исчерпывающим перечнем процедур в сфере жилищного строительства, Административным регламентом, пришли к выводу о том, что решение и предписание управления не соответствуют положениям действующего законодательства и нарушают права и законные интересы заявителя, с чем согласился суд округа. Судебные инстанции установили, что администрацией в установленный срок не направлено уведомление о получении заявления общества от 19.07.2019 о проведении аукциона по продаже права на заключение договора аренды земельного участка. Письмом от 25.07.2019 № 7323 администрация сообщила обществу, что земельный участок проходит подготовку для проведения аукциона. Таким образом, в нарушение установленных норм администрацией не принято решение о проведении аукциона либо об отказе в проведении аукциона. Довод администрации о том, что письмо общества нельзя рассматривать как заявление о проведении аукциона, являлся предметом рассмотрения судов. Иные доводы, изложенные в кассационной жалобе, также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Первоуральск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