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Иркутской области от 28.02.2020, оставленным без изменения постановлением Четвертого арбитражного 2 апелляционного суда от 14.07.2020, в удовлетворении искового требования отказано. Постановлением Арбитражного суда Восточно-Сибирского округа от 02.11.2020 решение суда первой инстанции и постановление суда апелляционной инстанции отменены, дело направлено на новое рассмотрение в суд первой инстанции. В кассационных жалобах, поданных в Верховный Суд Российской Федерации, ответчики, ссылаясь на существенное нарушение норм права, просят отменить постановление суда округа и оставить в силе судебные акты первой и апелляционной инстанций.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26.08.2018 между истцом (исполнитель) и Печейкиной В.Г. (заказчик) заключен договор № 103 на выполнение работ и оказание услуг по установке надгробия на могиле умершего 08.04.1982 года отца заказчика - Сгибнева Г.И., являющегося Героем Советского Союза. Стоимость работ определена в смете и составила 428 500 рублей. По условиям договора заказчик поручает и принимает работу по изготовлению и установке надгробия, а исполнитель обязуется изготовить и установить на могиле умершего Героя Советского Союза надгробие установленного образца за счет средств федерального бюджета. Согласно пункту 3.2 договора оплата производится в рублях министерством в срок до 31.12.2019 при поступлении денежных средств из федерального бюджета на эти цели. При этом пунктом 3.5 договора предусмотрено, что заказчик передает исполнителю право требования компенсации стоимости изготовления и установки надгробия в размере 428500 рублей у министерства. Полагая, что расходы на изготовление и установку надгробия подлежат возмещению из федерального бюджета, истец обратился с заявлением к министерству как к лицу, уполномоченному государством на выплату компенсационных расходов. Отказ министерства возместить истцу расходы, 3 понесенные им на изготовление и сооружение памятника, послужил основанием для обращения истца в арбитражный суд. Отказывая в удовлетворении заявленного требования, суды первой и апелляционной инстанций, руководствуясь пунктом 1 Порядка изготовления и сооружения надгробий на могилах Героев Советского Союза, Героев Российской Федерации и полных кавалеров ордена Славы, утвержденного постановлением Правительства Российской Федерации от 21.03.1994 № 217 (далее – Порядок № 217), пришли к выводу о нарушении истцом порядка и процедуры получения компенсации, поскольку организация изготовления и установки надгробий производится органами исполнительной власти Иркутской области только при обращении гражданина в органы местного самоуправления, в государственные органы исполнительной власти Иркутской области с заявлением на установку надгробия. Доказательств обращения Печейкиной В.Г. с соответствующим заявлением истцом не представлено. Кроме того, суды указали, что на могиле Сгибнева Г.И. с 1982 года установлено постоянное надгробие другого образца; размер заявленной компенсации истцом документально не доказан. Отменяя судебные акты и направляя дело на новое рассмотрение в суд первой инстанции, суд округа указал, что обязанность со стороны уполномоченных органов выплатить лицу компенсацию расходов, связанных с изготовлением и установкой надгробия для увековечивания памяти Героев, установлена действующим законодательством. При этом факт доставки и установки истцом памятника на могиле Героя Советского Союза Сгибнева Г.И. установленного образца подтвержден материалами дела и сторонами не оспаривается. Суд округа отметил, что наличие на могиле какого-либо надгробия иного образца, сооруженного без привлечения средств федерального бюджета, не препятствует родственникам умершего Героя реализовать социальную льготу, предусмотренную для него статьей 9 Закона Российской Федерации от 15.01.1993 № 4301-1 «О статусе Героев Советского Союза, Героев Российской Федерации и полных кавалеров ордена Славы». Несоблюдения порядка и процедуры получения компенсации истцом не допущено, поскольку родственники умершего Героя имеют право выбрать организацию, которая осуществит изготовление памятника по образцу, соответствующему постановлению Правительства Российской Федерации, в том числе обратиться к услугам индивидуального предпринимателя, поскольку действующее законодательство не содержит запрета на указанный выбор. Отклоняя выводы судов о неподтвержденности заявленных расходов суд округа указал, что истцом предоставлена смета, содержащая указание на стоимость выполняемых и согласованных с заказчиком видов работ. Направляя дело на новое рассмотрение в суд первой инстанции, суд округа не принимал какого-либо решения по существу спора, а указал на необходимость установить юридически значимые для рассмотрения данного спора обстоятельства, дать надлежащую правовую оценку доказательствам в их совокупности и взаимной связи, проверить доводы сторон, и при 4 правильном применении норм материального права и соблюдении норм процессуального права принять законное и обоснованное решение. При новом рассмотрении дела заявители жалоб не лишены возможности излагать свои доводы по всем возникающим в ходе рассмотрения дела вопросам, представлять соответствующие доказательства и иными способами обосновывать свою позицию по делу. Доводы министерства, отделения и правительства, изложенные в жалобах, не подтверждают нарушения судом округа норм права при вынесении обжалуемого постановления. При таких обстоятельствах отсутствуют основания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социального развития, опеки и попечительства Иркутской области, государственному учреждению - отделению Пенсионного фонда Российской Федерации по Иркутской области и Правительству Иркутской области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