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28.02.2020, оставленным без изменения постановлением Семнадцатого арбитражного 2 апелляционного суда от 18.06.2020, в удовлетворении требований, объединенных в одно производство, отказано. Постановлением Арбитражного суда Уральского округа от 14.10.2020 решение суда первой инстанции и постановление суда апелляционной инстанции изменены, требования АО «ЦТЗ» удовлетворены частично; признано недействительным предписание управления от 26.08.2019 № 066/01/18.1-2481/2019 в части предписания организатору торгов в лице АО «ЦТЗ» и заказчику в лице ОАО «МРСК Урала», его комиссии в срок до 12.09.2019 устранить нарушения Федерального закона от 18.07.2011 № 223-ФЗ «О закупках товаров, работ, услуг отдельными видами юридических лиц» (далее – Закон о закупках), установленные решением от 26.08.2019 № 066/01/18.1-2481/2019 (извещение № 31908089867) путём отмены протоколов, составленных в ходе проведения конкурса в электронной форме, продления сроков подачи заявок на участие в конкурсе в электронной форме, завершения процедуры проведения закупки в соответствии с требованиями Закона о закупках. В остальной части судебные акты оставлены без изменения. В жалобе ОАО «МРСК Урала»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«АБ Энерго» о нарушении организатором торгов в лице АО «ЦТЗ», заказчиком в лице ОАО «МРСК Урала» и его комиссией Закона о закупках при проведении конкурса в электронной форме, участниками которого могут быть только субъекты малого и среднего предпринимательства, на право заключения договора поставки антимонопольным органом принято решение. Управлением жалоба ООО «АБ Энерго» признана частично обоснованной, в действиях организатора торгов и заказчика выявлено нарушение части 2 статьи 2, пункта 2 части 1 статьи 3 Закона о закупках. Предписанием антимонопольного органа на организатора торгов, заказчика, его комиссию возложена обязанность совершить действия, 3 направленные на устранение нарушений порядка организации, проведения закупки. Определением управления от 30.12.2019 исправлена техническая опечатка, допущенная при изготовлении решения от 26.08.2019. Считая ненормативные акты антимонопольного органа недействительными, АО «ЦТЗ» и ОАО «МРСК Урала» обратились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суды первой и апелляционной инстанций пришли к выводу о том, что оспариваемые ненормативные правовые акты соответствуют действующему законодательству и не нарушают прав и законных интересов заявителей. Отказывая в удовлетворении требования о признании недействительным решения антимонопольного органа, суды исходили из нарушения АО «ЦТЗ» и ОАО «МРСК Урала» положений части 2 статьи 2, пункта 2 части 1 статьи 3 Закона о закупках, ввиду наличия в проекте договора условия об одностороннем отказе от исполнения договора, несоответствующего Положению о закупках и противоречащего пункту 1 статьи 523 Гражданского кодекса Российской Федерации, с чем согласился суд округа. Изменяя решение суда первой и постановление суда апелляционной инстанций и удовлетворяя требование в части предписания, суд кассационной инстанции пришел к выводу о том, что признание недействительными результатов конкурса только на основании выводов о ничтожности условия в проекте договора, с учетом того, что это не повлияло на конкурентность процедуры закупки, итог конкурса по сути не оспорен, взаимосвязь между ничтожным условием в проекте договора и результатами конкурса не выявлена, является чрезмерным требованием антимонопольного органа, поскольку могли быть приняты иные меры, направленные на устранение выявленного нарушения. При исследовании обстоятельств дела по эпизоду, связанному с признанием недействительным определения управления об исправлении опечатки, установлено, что названное определение не изменяет содержание решения, вынесено антимонопольным органом в целях устранения допущенной при изготовлении решения именно технической опечатки. Доводы заявителя, изложенные в кассационной жалобе, основаны на неверном толковании норм материального права,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«Межрегиональная распределительная сетевая компания Урала»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