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30.12.2019, оставленным без изменения постановлением Десятого арбитражного апелляционного суда от 27.05.2020, в удовлетворении иска отказано. Арбитражный суд Московского округа постановлением от 21.09.2020 решение от 30.12.2019 и постановление Десятого арбитражного апелляционного суда от 27.05.2020 оставил без изменения. В кассационной жалобе общество просит об отмене судебных актов, ссылаясь на необходимость определения опасности суховея применительно к условиям региона.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наступлении страхового случая, составе и размере связанных с ним убытков, рассчитанных пропорционально количеству всех зафиксированных в период выращивания сельскохозяйственной культуры неблагоприятных атмосферных явлений, основаны на договоре страхования урожая сельскохозяйственных культур, урожая многолетних насаждений от 15.06.2018 № 32308710-6.0-2-00003-18, результатах проведенной в рамках данного дела экспертизы и приказе Росгидромета от 16.10.2008 № 387 и РД 52.88.699-2008, определяющем критерии опасности природных явлений. Обстоятельства, касающиеся наличия на территории страхования в период выращивания застрахованной сельскохозяйственной культуры опасного гидрометеорологического явления, отвечающего критериям, предусмотренным договором страхования, были предметом оценки судов и требуемая их переоценка не создает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«Эспланада-Кубанская»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 сенофонтова Суд: Верховный Суд РФ (подробнее) Истцы: ООО "Эспланада-Кубанская" (подробнее) Ответчики: ПАО СТРАХОВАЯ КОМПАНИЯ "РОСГОССТРАХ"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