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Луговскому Александру Борисовичу срок подачи кассационной жалобы на решение Арбитражного суда города Москвы от 21.08.2019 по делу № А40-80747/2019, постановление Девятого арбитражного апелляционного суда от 25.06.2020 и постановление Арбитражного суда Московского округа от 12.10.2020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