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требованиями о взыскании с ФИО1 в пользу должника убытков в размере изъятых в период с 31.01.2013 по 31.08.2016 наличных денежных средств в сумме 15 266 521 рубля 03 копеек; взыскании солидарно с ФИО1 и ФИО3 в пользу должника убытков в размере изъятых в период с 01.09.2016 по 06.04.2018 наличных денежных средств в сумме 6 749 688 рублей 55 копеек; признании доказанным наличия оснований для привлечения ФИО1 к субсидиарной ответственности по обязательствам должника в части, не покрытой убытками, и приостановлении производства по заявлению о привлечении ФИО1 к субсидиарной ответственности до окончания расчётов с кредиторами должника. Определением Арбитражного суда Пермского края от 14.02.2020, оставленным без изменения постановлениями Семнадцатого арбитражного апелляционного суда от 15.06.2020 и Арбитражного суда Уральского округа от 15.09.2020, с ФИО1 в пользу должника взысканы убытки в размере 22 016 209 рублей 58 копеек, признано доказанным наличие оснований для привлечения Маховик Л.П. к субсидиарной ответственности по обязательствам должника, отказано в удовлетворении требований к Четвертковой О.С., производство по требованию о привлечении Маховик Л.П. к субсидиарной ответственности приостановлено до окончания расчётов с кредиторами. Не согласившись с указанными судебными актами, ФИО1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Пермского края от 14.02.2020 по делу № А50-46914/2017, оставленного без изменения постановлением Семнадцатого арбитражного апелляционного суда от 15.06.2020 и постановлением Арбитражного суда Уральского округа от 15.09.2020 по тому же делу, отказать. Судья Верховного Суда Российской Федерации Е.С. Корнелюк Суд: Верховный Суд РФ (подробнее) Истцы: Комитет по управлению муниципальным имуществом администрации городского округа "Город Губаха" Пермского края (подробнее) МИФНС России №14 по Пермскому краю (подробнее) МУП "Водоканал" (подробнее) ОАО "Пермэнергосбыт" (подробнее) ООО "Губахинская энергетическая компания" (подробнее) ООО "Регионгазсервис" (подробнее) ПАО "Т Плюс" (подробнее) Ответчики: ООО УПРАВЛЯЮЩАЯ КОМПАНИЯ "КОМФОРТ - ПЛЮС" (подробнее) Иные лица: Ассоциация "Региональная саморегулируемая организация профессиональных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