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«Агро-Мастер Красноярск» обратилось в Арбитражный суд Красноярского края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«Меридиан» 500 000 рублей невозвращенной суммы займа, 118 849 рублей 32 копеек процентов за пользование суммой займа, 2 635 000 рублей неустойки за просрочку возврата суммы займа по договору от 07.10.2015 № 4; 391 721 рубля 75 копеек невозвращенной суммы займа и 105 221 рубля 10 копеек процентов за пользование чужими денежными средствами по договору от 05.04.2016. Решением Арбитражного суда Красноярского края от 10.12.2019 иск удовлетворен. Постановлением Третьего арбитражного апелляционного суда от 11.06.2020 решение суда первой инстанции оставлено без изменения. Арбитражный суд Восточно-Сибирского округа постановлением от 29.09.2020 указанные судебные акты оставил без изменения. Общество с ограниченной ответственностью «Меридиан»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установив отсутствие доказательств своевременного возврата ответчиком (заемщиком) суммы займа по договорам займа и уплаты процентов, руководствуясь положениями статей 12 , 307 , 309 , 310 , 329 , 330 , 331 , 395 , 807 , 808 , 809 , 810 , 811 Гражданского кодекса Российской Федерации, суды пришли к выводу об обоснованности заявленных требований.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в том числе связанных с извещением заявителя о месте и времени судебного заседания в суде первой инстанции,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«Меридиан»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"АГРО-МАСТЕР КРАСНОЯРСК" (подробнее) Ответчики: ООО "Меридиан" (подробнее) Судебная практика по: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