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крестьянское фермерское хозяйство «Таир» обратилось в Арбитражный суд Республики Крым с иском о взыскании с общества с ограниченной ответственностью «Агросервис» 2 039 500 рублей задолженности по договору поставки от 27.02.2019 № 27/02-2019. Решением Арбитражного суда Республики Крым от 13.02.2020 иск удовлетворен. Постановлением Двадцать первого арбитражного апелляционного суда от 12.05.2020 решение суда первой инстанции оставлено без изменения. Арбитражный суд Центрального округа постановлением от 28.09.2020 указанные судебные акты оставил без изменения. Общество с ограниченной ответственностью «Агросервис»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309, 310, 506, 513, 516 Гражданского кодекса Российской Федерации, учитывая доказанность факта поставки товара и отсутствие доказательств его оплаты, суды пришли к выводу о наличии оснований для удовлетворения иска. Доводы жалобы о поставке товара ненадлежащего качества приводились при рассмотрении дела,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«Агросервис»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