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30.01.2020, оставленным без изменения постановлением Восьмого арбитражного апелляционного суда от 03.07.2020, заявленное требование удовлетворено частично, признано недействительным решение инспекции в части доначисления единого налога по упрощенной системе налогообложения (далее - налог по УСН) в размере 367 008 рублей 05 копеек, соответствующих сумм пеней и штрафа. В удовлетворении остальной части заявленного требования отказано. 2 Постановлением Арбитражного суда Западно-Сибирского округа от 05.10.2020 решение суда первой инстанции и постановление суда апелляционной инстанции отменены в части отказа в удовлетворении заявления, дело в указанной части направлено на новое рассмотрение в Арбитражный суд Тюменской области.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заявленные требования, признав недействительным решение инспекции о доначислении недоимки по УСН в размере 1 593 750 рублей, соответствующих сумм пени и штрафа.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предпринимателя, по результатам составлен акт и вынесено решение о доначислении налога по УСН в сумме 1 593 750 рублей, соответствующих сумм пени и штрафа. Основанием для вынесения решения послужил факт занижения предпринимателем налоговой базы по УСН в результате невключения в нее дохода, полученного в результате сделки с Филипповой Л.С. (договор дарения от 14.05.2016). Не согласившись с решением инспекции с учетом решения управления, предприниматель обратился в арбитражный суд. Отказывая частично в удовлетворении заявленного требования, суды первой и апелляционной инстанций пришли к выводу, что имущество, полученное предпринимателем по договору дарения, образует внереализационный доход, подлежащий обложению по УСН, поскольку предназначается и использовалось для осуществления предпринимательской деятельности. Нарушения прав предпринимателя при назначении экспертизы судами не установлено. В тоже время, установив, что инспекция при расчете налоговых обязательств применяла рыночную стоимость спорного имущества с учетом налога на добавленную стоимость (далее - НДС), суды приняли во внимание 3 рыночную стоимость имущества без учета НДС, указанную в заключении № 1065/1-СТ18 от 25.11.2019, которая составила 24 534 830 рублей, в связи с чем признали незаконным решение инспекции в части доначисления единого налога по УСН на сумму 367 008 рублей 05 копеек. Отменяя судебные акты и направляя дело на новое рассмотрение, суд округа указал, что при расчете налоговых обязательств предпринимателя суды не дали оценки доводам и доказательствам заявителя, который оспаривая достоверность сведений о стоимости спорного имущества, представил в материалы дела отчет об оценке земельного участка, выполненный экспертом ООО «Палата профессиональной оценки» Печкиным С.А., согласно которому стоимость земельного участка на 01.01.2016 составляет 6 306 000 рублей (вопреки 9 645 000 рублей по экспертному заключению в новой редакции).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проверить доводы сторон,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предпринимателя,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Филиппову Андрею Эдуардовичу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