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23.01.2020, оставленным без изменения постановлениями Девятого арбитражного апелляционного суда от 30.06.2020 и Арбитражного суда Московского округа от 22.09.2020, в удовлетворении заявленных требований отказано. В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«Альтернатиф» на действия организатора торгов на право заключения договора на поставку электрического коленчатого подъемника, выразившиеся в необоснованном отклонении заявки ООО «Альтернатиф», антимонопольным органом принято решение. Управлением жалоба ООО «Альтернатиф» признана обоснованной, в действиях общества выявлено нарушение требований пункта 2 части 1 статьи 3 Федерального закона от 18.07.2011 № 223-ФЗ «О закупках товаров, работ, услуг отдельными видами юридических лиц» (далее – Закон о закупках). Предписанием антимонопольного органа на предприятие возложена обязанность совершить действия, направленные на устранение выявленных нарушений путем пересмотра поданных заявок. Считая ненормативные акты антимонопольного органа недействительными, общество обратилось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Закона о закупках, суды пришли к выводу о том, что оспариваемые решение и предписание управления являются законными и обоснованными. Судебные инстанции исходили из несоблюдения заказчиком принципов равноправия, справедливости, отсутствия дискриминации и необоснованных ограничений конкуренции по отношению к участникам закупки, что привело к отклонению поданной ООО «Альтернатиф» заявки при отсутствии правовых и фактических оснований к отклонению. Суды указали, что антимонопольный орган не может ограничиваться исключительно констатацией нарушения участником закупки формальных требований закупочной документации заказчика, а обязан в каждом конкретном случае установить существенность такого нарушения для заказчика закупочной процедуры и определить возможность либо объективную невозможность заключения договора с таким участником. 3 При исследовании обстоятельств дела установлено, что ООО «Альтернатиф» в составе своей заявки представлено решение об одобрении крупной сделки на сумму меньше, нежели начальная (максимальная) цена договора; с запросом относительно приведения представленного в составе заявки ООО «Альтернатиф» решения об одобрении крупной сделки в соответствии с требованиями закупочной документации заказчик не обращался; в действиях заказчика отсутствует однообразный подход к оценке и сопоставлению заявок обоих участников закупки; в документах, поданных ООО «Альтернатиф», отсутствует указание на цену, по какой оно намерено торговаться в ходе проводимой закупочной процедуры; указание цены в протоколе об одобрении крупной сделки однозначно и безусловно не свидетельствует о том, что данная цена является именно ценовым предложением участника закупки, поскольку данное обстоятельство не препятствовало ему торговаться по более низкой цене, учитывая, что ценовые предложения подавались участниками закупки уже после рассмотрения их вторых частей заявок. Ссылки заявителя на безусловное основание для отклонения заявки ООО «Альтернатиф» - наличие в составе этой заявки ценового предложения, отклонены судами как необоснованные. Доводы кассационной жалобы выражают несогласие общества с выводами судов по обстоятельствам спора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Возражения заявителя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«Интер РАО – Электрогенерация»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