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Прониной М.В. (по причине болезни) кассационные жалобы следует передать другим судьям. На основании изложенного,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Прониной М.В. на судью Антонову М.К. по кассационному производству № 306-ЭС20-21437. Председатель судебного состава, судья Верховного Суда Российской Федерации ФИО1 Суд: Верховный Суд РФ (подробнее) Истцы: к/у Шакирову И.М. (подробнее) ООО "СГ "Континентстрой", г. Казань (подробнее) Ответчики: Управление Федеральной службы судебных приставов по России, г.Москва (подробнее) Иные лица: к/у Шакиров И.М.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