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14.05.2020, оставленным без изменения постановлением Пятнадцатого арбитражного апелляционного суда от 23.07.2020 и постановлением Арбитражного суда Северо-Кавказского округа от 14.10.2020, заявленное требование удовлетворено частично, представление департамента признано недействительным в части вывода о причинении ущерба бюджету Краснодарского края на сумму 386 тысяч рублей, как не соответствующее Гражданскому кодексу Российской Федерации (далее – Гражданский кодекс). В кассационной жалобе, поданной в Верховный Суд Российской Федерации, департамент, ссылаясь на существенное нарушение норм права, просит отменить судебные акты в удовлетворенной части.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департаментом проведена выездная проверка соблюдения учреждением бюджетного законодательства. В ходе проверки выявлено нарушение подпунктов 1.1.3 и 1.1.4 пункта 1.2 соглашения о порядке и условиях предоставления в 2019 году из муниципального бюджета иных целевых субсидий школе в рамках реализации муниципальной программы «Развитие физической культуры и спорта» в муниципальном образовании Белоглинский район от 24.01.2019 № 1, пункта 7.2 и подпунктов 4.3.1, 4.3.2 муниципального контракта на поставку товара для муниципальных нужд от 05.08.2019 № 77, путем оплаты поставщику полной стоимости товара, в том числе двух единиц не поставленного оборудования в размере 386 тысяч рублей из средств, полученных муниципальным образованием Белоглинский район по соглашению о предоставлении субсидий из бюджета субъекта Российской Федерации местному бюджету от 14.06.2019 № 03607000-1-2019-003, чем нанесен ущерб бюджету Краснодарского края на указанную сумму. По результатам проверки составлен акт от 13.12.2019 и вынесено представление от 09.01.2020 № 19-048/5 о принятии до 10.02.2020 мер по устранению причин и условий названного бюджетного нарушения. Не согласившись с представлением департамента, учреждение обратилось в арбитражный суд. Признавая представление незаконным в части вывода о причинении ущерба бюджету Краснодарского края на сумму 386 тысяч рублей, судебные инстанции, исследовав и оценив представленные в материалы дела доказательства в их совокупности и взаимосвязи, руководствуясь положениями Гражданского кодекса, Бюджетного кодекса Российской Федерации, пришли к выводу об отсутствии ущерба Краснодарского края выявленными действиями учреждения, с чем согласился суд округа. Суды исходили из того, что недостача устранена учреждением 11.12.2019, о чем указано в заключительной части акта выездной проверки. При этом при вынесении представления департамент обладал информацией об 3 отсутствии такого ущерба, однако указал на необходимость до 10.02.2020 устранить причины и условия бюджетного нарушения, в том числе по причинению ущерба бюджету Краснодарского края. Доводы, изложенные в кассационной жалобе, являлись предметом рассмотрения судов и получили надлежащую правовую оценку с учетом установленных обстоятельств. Приведенные доводы не подтверждают существенных нарушений норм материального и процессуального права, повлиявших на исход дела, выражают несогласие с выводами судов по фактическим обстоятельствам дела и направлены на их переоценку, что не может служить основанием для отмены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финансово-бюджетного надзора Краснодарского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