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Срок подачи кассационной жалобы на постановление Пятнадцатого арбитражного апелляционного суда от 29.05.2020 и постановление Арбитражного суда Северо-Кавказского округа от 23.09.2020 по делу № А53-15477/2019 Арбитражного суда Ростовской области восстановить. Судья Верховного Суда Российской Федерации Е.Н. Зарубина Суд: Верховный Суд РФ (подробнее) Ответчики: ПАО Страховое "Ресо-Гарантия" (подробнее) СПАО "РЕСО-Гарантия"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