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гражданке Скалдиной Татьяне Алексеевне срок подачи кассационной жалобы на решение Арбитражного суда города Москвы от 10.03.2020 по делу № А40-311254/2019, постановление Девятого арбитражного апелляционного суда от 13.07.2020 и постановление Арбитражного суда Московского округа от 05.10.2020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