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города Москвы с иском о взыскании с общества с ограниченной ответственностью «АЛПА Центрумс» 840 158 рублей 80 копеек неустойки за искажение сведений о грузе в железнодорожной транспортной накладной. Решением Арбитражного суда города Москвы от 04.02.2020 иск удовлетворен в части взыскания 770 000 рублей, в удовлетворении иска в остальной части отказано. Постановлением Девятого арбитражного апелляционного суда от 17.06.2020 решение суда первой инстанции оставлено без изменения. Арбитражный суд Московского округа постановлением от 23.09.2020 указанные судебные акты оставил без изменения. Общество с ограниченной ответственностью «АЛПА Центрумс» обратилось в Судебную коллегию по экономическим спорам Верховного Суда 2 Российской Федерации с кассационной жалобой на принятые по делу судебные акты, ссылаясь на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искажения сведений в железнодорожной накладной, учитывая, что отправитель является лицом, ответственным за искажение сведений в накладной, повлекшее занижение провозных платежей, руководствуясь положениями статей 16, 31 Соглашения о международном железнодорожном грузовом сообщении, суды пришли к выводу об отсутствии оснований для освобождения ответчика от уплаты неустойки, применив положения статьи 333 Гражданского кодекса Российской Федерации и снизив размер взыскиваемой неустойки.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«АЛПА Центрумс»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