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«Авиакомпания «Россия» обратилось в Арбитражный суд города Санкт-Петербурга и Ленинградской области с иском о взыскании с общества с ограниченной ответственностью «А-Техникс» 23 184 301 рубля 70 копеек убытков, причиненных в связи с ненадлежащим обслуживанием воздушного судна Boeing 747-400 № EI–XLF, последствием которого стал отказ системы управления разворотом в аэропорту Барселоны 14.08.2018. Решением Арбитражного суда города Санкт-Петербурга и Ленинградской области от 26.03.2020 иск удовлетворен. Постановлением Тринадцатого арбитражного апелляционного суда от 16.06.2020 решение суда первой инстанции оставлено без изменения. Арбитражный суд Северо-Западного округа постановлением от 08.10.2020 указанные судебные акты оставил без изменения. 2 Общество с ограниченной ответственностью «А-Техникс»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причиной авиационного инцидента явилось разрушение элементов системы управления разворотом передней опоры шасси воздушного судна вследствие неправильного (не по технологии) монтажа правого Collar Pin при замене гидроцилиндра инженерно-техническим персоналом ответчика в аэропорту Внуково, то есть некачественное техническое обслуживание, руководствуясь статьями 15, 393 Гражданского кодекса Российской Федерации, суды пришли к выводу об обоснованности иска исходя из доказанности факта причинения убытков, их размера, причинно- следственной связи между действиями ответчика и понесенными истцом убытками. Доводы жалобы о неверном определении размера убытков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«А-Техникс»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