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«Энергоэффективные технологии» обратилось в Арбитражный суд Кировской области с иском, уточненным в порядке, установленном статьей 49 Арбитражного процессуального кодекса Российской Федерации, о взыскании с Кировского областного государственного унитарного предприятия «Агентство энергосбережения» 862 971 рубля 07 копеек стоимости неисправного оборудования, переданного по договору поставки от 02.12.2014 № 34- 14/ПТО(Т), 92 511 рублей убытков в виде затрат по монтажу/демонтажу неисправного оборудования по договору подряда от 30.11.2017 № 12.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«Лайт Аудио Дизайн» и общество с ограниченной ответственностью «ТД «Электротехмонтаж». 2 Решением Арбитражного суда Кировской области от 02.03.2020 в удовлетворении иска отказано. Постановлением Второго арбитражного апелляционного суда от 18.06.2020 решение суда первой инстанции оставлено без изменения. Арбитражный суд Волго-Вятского округа постановлением от 25.09.2020 указанные судебные акты оставил без изменения. Общество с ограниченной ответственностью «Энергоэффективные технологии»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заключение повторной экспертизы, в их совокупности и взаимной связи по правилам статей 66, 67, 71, 86 Арбитражного процессуального кодекса Российской Федерации, признав недопустимым доказательством заключение эксперта от 27.08.2019 как выполненное с нарушением требований Федерального закона от 31.05.2001 № 73-ФЗ «О государственной судебно-экспертной деятельности в Российской Федерации», установив, что гарантийный срок на товар сторонами в договоре не установлен, действия покупателя и продавца в случае возникновения претензий по качеству поставляемого товара не определены, покупатель принял товар без претензий к его качеству, в разумные сроки после принятия товара претензий продавцу не заявил, истец не доказал наличие производственного брака и поставки ответчиком товара ненадлежащего качества, руководствуясь положениями статей 469, 475, 476, 477, 483, 513, 518 3 Гражданского кодекса Российской Федерации, суды пришли к выводу об отсутствии оснований для удовлетворения иска. Доводы, изложенные в жалобе, приводились в судах,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«Энергоэффективные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