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на указанные судебные акты подана обществом (согласно оттиску почтового штемпеля на конверте) 28.12.2020 – с пропуском срока, установленного частью 1 статьи 291.2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производства. В соответствии с частью 1 статьи 291.2 АПК РФ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АПК РФ. В силу части 2 статьи 291.2 АПК РФ срок подачи кассационной жалобы, пропущенный по причинам, не зависящим от лица, обратившегося с такой жалобой, в том числе в связи с отсутствием у него сведений об обжалуемом судебном акте, по ходатайству указанного лица может быть восстановлен 2 судьей Судебной коллегии Верховного Суда Российской Федерации,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АПК РФ предельные допустимые сроки для восстановления. Последним обжалуемым судебным актом по делу № А56-130961/2018 является постановление Арбитражного суда Северо-Западного округа от 16.07.2020, вступившее в законную силу, согласно части 5 статьи 289 АПК РФ, со дня его принятия – 16.07.2020, следовательно, двухмесячный срок на подачу кассационной жалобы истек 16.09.2020, тогда как жалоба подана 28.12.2020. Одновременно с подачей жалобы обществом заявлено ходатайство о восстановлении пропущенного процессуального срока. В качестве причины пропуска срока указаны организационные трудности – отсутствие сотрудников и болезнь директора. Между тем, внутренние организационные проблемы юридического лица, обратившегося с кассационной жалобой, не являются причинами, не зависящими от этого лица, и не могут рассматриваться в качестве уважительных причин пропуска срока (пункт 34 постановления Пленума Высшего Арбитражного Суда Российской Федерации от 25.12.2013 № 99 «О процессуальных сроках»). Доказательства нетрудоспособности директора в связи с заболеванием не представлены. Надлежащее оформление кассационной жалобы и ее своевременная подача зависят исключительно от самого заявителя. Иных доводов и доказательств, свидетельствующих об уважительности причин пропуска срока подачи жалобы, в ходатайстве не приведено. Таким образом, срок подачи жалобы пропущен без уважительных причин, заявитель не представил доказательств того, что, действуя разумно и добросовестно, он столкнулся с обстоятельствами, препятствующими своевременному направлению кассационной жалобы, в связи с чем отсутствуют правовые основания для удовлетворения ходатайства и восстановления срока. Исходя из вышеизложенного, жалоба подлежит возврату без рассмотрения по существу в соответствии с пунктом 3 части 1 статьи 291.5 АПК РФ. Руководствуясь статьями 117, 184, 291.2, 291.5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«Транспортная компания «Кронос» в удовлетворении ходатайства о восстановлении пропущенного процессуального срока подачи кассационной жалобы на решение Арбитражного суда города Санкт-Петербурга и Ленинградской области от 19.11.2019 по делу № А56-130961/2018 и постановление Арбитражного суда Северо-Западного округа от 16.07.2020 по тому же делу. Жалобу общества с ограниченной ответственностью «Транспортная компания «Кронос» возвратить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