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Юрьев Максим Юрьевич обратился в суд с заявлением о признании должника несостоятельным (банкротом), принятым к производству определением Арбитражного суда города Москвы от 24.10.2019. Определением Арбитражного суда города Москвы от 05.10.2020, оставленным без изменения постановлением Девятого арбитражного апелляционного суда от 06.11.2020, в удовлетворении ходатайства о приостановлении производства по обособленному спору отказано; дело передано по подсудности в Арбитражный суд Омской области. В кассационных жалобах, поданных в Верховный Суд Российской Федерации, заявители просят отменить указанные судебные акты. Кредитор настаивает на принятии нового судебного акта об отказе в удовлетворении ходатайства о передаче дела по подсудности в Арбитражный суд Омской области, а должник – на направлении дела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кассационных жалоб таких оснований не установлено. Разрешая спор, суды руководствовались статьями 32, 33 Федерального закона от 26.10.2002 № 127-ФЗ «О несостоятельности (банкротстве)», учитывали обстоятельства местожительства и преимущественного пребывания должника, сосредоточения его активов и реальной экономической деятельности в городе Омске, в связи с чем передали дело по подсудности. Нарушений норм процессуального права, влекущих за собой отмену оспариваемых судебных актов, судами не допущено. Приводимые заявителями в жалобах доводы являлись предметом изучения судов первой и апелляционной инстанции,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«Мукомоловъ» и Кулику Тарасу Эдуардовичу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