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23.10.2019 иск удовлетворен. Пятнадцатый арбитражный апелляционный суд постановлением от 23.07.2020 отменил решение от 23.102019 и отказал в удовлетворении иска. Арбитражный суд Северо-Кавказского округа постановлением от 26.10.2020 постановление Пятнадцатого арбитражного апелляционного суда от 23.07.2020 оставил без изменения. В кассационной жалобе общество «Колос Дона» просит об отмене судебных актов апелляционного и окружного судов, ссылаясь на несоответствие выводов судов обстоятельствам спора и представленным доказательствам, неправильное распределение бремени доказывания.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признал ненадлежащими представленные истцом в обоснование иска доказательства, установил направленность иска на создание задолженности для инициирования процедуры банкротства ответчика, заявление о котором истец подал в суд, поэтому в удовлетворении иска обоснованно отказал. Вопросы доказывания и оценки доказательств, на которых основаны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«Колос Дона»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