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Омской области от 03.07.2020, оставленным без изменения постановлением Восьмого арбитражного апелляционного суда от 03.09.2020 и постановлением Арбитражного суда Западно-Сибирского округа от 26.10.2020, отказано в удовлетворении требования заявителей о признании должника несостоятельным (банкротом), прекращено производство по делу. В кассационной жалобе, поданной в Верховный Суд Российской Федерации, заявители просят отменить указанные судебные акты, направить дело на новое рассмотрение в Арбитражный суд Омской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делу,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313 Гражданского кодекса Российской Федерации, статей 6, 33 и 48 Федерального закона от 26.10.2002 № 127-ФЗ «О несостоятельности (банкротстве)», установив погашение большей части задолженности должника перед заявителями третьими лицами в отсутствии признаков противоправности данных действий, пришёл к выводу об отсутствии совокупности условий, необходимых для возбуждения дела о банкротстве должника, приняв во внимание отсутствие иных заявлений о банкротстве должника на момент судебного заседания.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Доводы заявителей были предметом рассмотрения судов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ФИО2, ФИО3, ФИО4, ФИО5, ФИО6, ФИО7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Богичану-Гусельников Игорь Александрович (подробнее) Богичану-Гусельников Игорь Александрович,ВАессова И.А (подробнее) Богичану-Гусельников Игорь Александрович,Гуженко И.В,Степанова Г.Н,Ваесова И,А,Селькин Д.В,Селькина А.В,Смык О.А (подробнее) Богичану-Гусельников Игорь АлександровичГуженко И.Г,Степанова Г.Н.,Смык О.А,ВАессова И.А,Селькин Д.В,Селькина А.В (подробнее) Богичану-Гусельников Игорь Александрович, Гуженко И.Г,Степанова Г.Н.,Смык О.А,ВАессова И.А,Селькин Д.В,Селькина А.В, Калинко И. А. (подробнее) Ответчики: ООО "Строительная компания "Омск-Трэйс"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