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18.06.2020, оставленным без изменения постановлением Пятнадцатого арбитражного апелляционного суда от 25.08.2020, требования удовлетворены. Постановлением Арбитражного суда Северо-Кавказского округа от 02.11.2020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с учетом толкования Соглашения от 17.04.2019 № 2 «О порядке и условиях предоставления субсидии государственному бюджетному учреждению Краснодарского края «Краевой лесопожарный центр», подведомственному министерству природных ресурсов Краснодарского края, на приобретение лесопожарной техники и оборудования в целях осуществления мер пожарной безопасности в лесах», Порядка определения объема и условий предоставления субсидий государственному бюджетному учреждению Краснодарского края, подведомственному министерству природных ресурсов Краснодарского края, на приобретение лесопожарной техники и оборудования в целях осуществления мер пожарной безопасности в лесах, утвержденного приказом министерства от 05.04.2019 № 740, руководствуясь положениями Бюджетного кодекса Российской Федерации, суды пришли к выводу о недоказанности административным органом в действиях общества состава правонарушения, ответственность за которое предусмотрена части 2 статьи 15.15.5 Кодекса Российской Федерации об административных правонарушениях. Обжалуя судебные акты в Верховный Суд Российской Федерации, общество приводит доводы, которые являлись предметом рассмотрения судов 3 трех инстанций по настоящему делу и получили надлежащую правовую оценку с учетом установленных обстоятельств и буквального толкования порядка и условий предоставления субсидий, свидетельствующих о том, что невыполнения условий предоставления субсидии в рассматриваемом случае не допущено. Основания для иного толкования соглашений отсутствуют. С учетом изложенного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