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17.12.2019 исковое заявление удовлетворено частично, с администрации в пользу общества взыскано 34 291 790 рублей 44 копейки, из которых 33 824 396 рублей 54 копейки убытков, 300 000 рублей расходов по оплате экспертизы и 167 393 рубля 90 копеек расходов по уплате государственной пошлины. В остальной части в удовлетворении искового заявления отказано. 2 Постановлением Восьмого арбитражного апелляционного суда от 08.06.2020, оставленным без изменения постановлением Арбитражного суда Западно-Сибирского округа от 29.09.2020, решение суда первой инстанции отменено в части взыскания с администрации в пользу предприятия расходов по оплате экспертизы в сумме, превышающей 251 100 рублей. В остальной части решение суда оставлено без изменения,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 и отказать в иске.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предприятием (перевозчик) и Управлением транспорта, связи и дорог администрации города Ханты-Мансийска (организатор пассажирских перевозок) заключен договор на осуществление регулярных перевозок пассажиров автомобильным транспортом по маршрутам города Ханты-Мансийска от 30.12.2015 со сроком действия с 01.01.2016 по 31.12.2018. Также между предприятием и администрацией заключен договор о предоставлении субсидии от 17.01.2017, предметом которого является предоставление получателю субсидии из средств бюджета города Ханты-Мансийска в целях возмещения затрат, возникших в связи с оказанием услуг по перевозке пассажиров в границах муниципального образования города Ханты-Мансийск по регулируемым тарифам. Во исполнение принятых на себя обязательств, перевозчик в период с января по декабрь 2017 года включительно осуществил перевозку пассажиров по указанным в договоре маршрутам, данные услуги приняты организатором пассажирских перевозок без замечаний, субсидия выплачена в размере 80 141 460 рублей. Выявив недостаток бюджетного финансирования в форме субсидии в виде разницы между фактически понесенными перевозчиком расходами в связи с оказанием услуг по пассажирским перевозкам и размером выплаченной субсидии, предприятие обратилось к администрации с претензией о возмещении убытков. 3 Неисполнение претензии послужило основанием для обращения истца в арбитражный суд. Рассматривая спор, суды первой и апелляционной инстанций, оценив представленные в материалы дела доказательства, в том числе результаты судебной экспертизы, условия заключенного сторонами соглашения, руководствуясь положениями Гражданского кодекса Российской Федерации, Бюджетного кодекса Российской Федерации, Порядком предоставления из бюджета города Ханты-Мансийска субсидий организациям автомобильного транспорта, утвержденным постановлением администрации от 31.07.2015 № 876, пришли к выводу о наличии правовых оснований для удовлетворения требований истца в сумме 33 824 396 рублей 54 копеек. Суды исходили из доказанности размера понесенных перевозчиком экономически обоснованных расходов, сопоставив их с суммой добровольно предоставленной администрацией субсидии и полученных перевозчиком от реализации контрольной и проездной продукции по регулируемым ценам доходов, а также неполноты заключения эксперта в части установления затрат истца по маршрутам городских перевозок. Доводы жалобы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Ханты-Мансийска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