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«КИНГ» (далее – Общество) ФИО1 обратилась в Арбитражный суд Новосибирской области с иском к ФИО2, ФИО3, ФИО4 и Обществу о признании недействительной сделки по отчуждению недвижимого имущества: помещения площадью 111 кв. м, кадастровый (или условный) номер: 54:35:084647:3092; помещения площадью 961,5 кв. м, кадастровый (или условный) номер 54:35:084647:3089; помещения площадью 1 051, 4 кв. м, кадастровый (или условный) номер 54:35:084647:3088; помещения площадью 515,5 кв. м, кадастровый (или условный) номер 54:35:084647:3090; помещения площадью 50,2 кв. м, кадастровый (или условный) номер 54:35:084647:3091; помещения площадью 8,7 кв. м, кадастровый (или условный) номер 54:35:084647:3094; помещения площадью 64,4 кв. м, кадастровый (или условный) номер 54:35:084647:3095; помещения площадью 26,9 кв. м, кадастровый (или условный) номер 54:35:084647:3080; помещения площадью 665,9 кв. м, кадастровый (или условный) номер 54:35:084647:3096; помещения площадью 15,7 кв. м, кадастровый (или условный) номер 54:35:084647:3081, совершенной между Обществом с одной стороны и ФИО2 и ФИО4 с другой, путем совершения сделки купли-продажи данного недвижимого имущества между Обществом и ФИО3, а также о применении последствий недействительности сделки в виде возврата в собственность Общества следующего недвижимого имущества: помещения площадью 111 кв. м, кадастровый (или условный) номер 54:35:084647:3092; помещения площадью 961,5 кв. м, кадастровый (или условный) номер 54:35:084647:3089; помещения площадью 1 051, 4 кв. м, кадастровый (или условный) номер 54:35:084647:3088; помещения площадью 515,5 кв. м, кадастровый (или условный) номер 54:35:084647:3090; помещения площадью 50,2 кв. м, кадастровый (или условный) номер 54:35:084647:3091; помещения площадью 8,7 кв. м, кадастровый (или условный) номер 54:35:084647:3094; помещения площадью 64,4 кв. м, кадастровый (или условный) номер 54:35:084647:3095; помещения площадью 26,9 кв. м, кадастровый (или условный) номер 54:35:084647:3080; помещения площадью 665,9 кв. м, кадастровый (или условный) номер 54:35:084647:3096; помещения площадью 15,7 кв. м, кадастровый (или условный) номер 54:35:084647:3081. Решением Арбитражного суда Новосибирской области от 13.02.2020, оставленным без изменения постановлением Седьмого арбитражного апелляционного суда от 05.06.2020 и постановлением Арбитражного суда Западно-Сибирского округа от 24.09.2020,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в действиях ответчиков имеется злоупотребление правом. По мнению ФИО1, сделка купли-продажи имущества является притворной, отмечая, что ФИО3 не в полной мере, как собственник, нес бремя содержания спорных объектов недвижимости.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11.12.2015 на внеочередном общем собрании участников Общества принято решение одобрить крупную сделку: заключить с ФИО3 договор купли-продажи недвижимого имущества, расположенного по адресу: &lt;...&gt; со следующими кадастровыми номерами: 54:35:084647:3092, 54:35:084647:3089, 54:35:084647:3088, 54:35:084647:3090, 54:35:084647:3091, 54:35:084647:3094, 54:35:084647:3095, 54:35:084647:3080, 54:35:084647:3081, 54:35:084647:3096, а также определена стоимость, по которой будет реализовано недвижимое имущество, составившая в общей сумме 42 973 063 рубля. Между Обществом (продавец) и ФИО3 (покупатель) 08.12.2015 заключен договор купли-продажи, согласно условиям которого названное имущество продается по цене 42 973 063 рубля; расчет между продавцом и покупателем будет производиться в следующем порядке: сумма в размере 447 636 рубля будет выплачиваться на расчетный счет продавца; расчет начинается с 15.01.2016 и будет производиться ежемесячно в течение 8 лет; вышеуказанное недвижимое имущество будет находиться в залоге у Общества до полной оплаты. Управлением Федеральной службы государственной регистрации, кадастра и картографии по Новосибирской области произведена государственная регистрации ипотеки вышеуказанного имущества. В январе 2017 года в отношении вышеуказанных объектов недвижимого имущества оформлены сделки по отчуждению ФИО3 данной недвижимости ФИО2 (директор Общества) и ФИО4 (супруга директора Общества) в собственность. ФИО1 полагая, что Общество фактически не получило реального встречного исполнения по договору купли-продажи от ФИО3, а ФИО2 в результате совершения цепочки последовательных сделок создана лишь видимость оплаты недвижимости, при том, что сделка купли-продажи, заключенная с ФИО3, фактически прикрывала прямую продажу объектов недвижимого имущества ФИО2 и его супруге, обратилась в арбитражный суд с настоящими требованиями. Исследовав и оценив по правилам статьи 71 АПК РФ представленные доказательства, руководствуясь статьями 10 , 166 - 168 , 170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заявленных требований. Судебными инстанциями при вынесение обжалуемых судебных актов учтено участие истца 11.12.2015 в собрании участников Общества, на котором принято решение о продаже имущества ФИО3 по цене 42 973 063 руб., решение об одобрении крупной сделки не содержит условия единовременной оплаты имущества. Кроме того, вступившим в законную силу решением от 25.07.2019 Арбитражного суда Новосибирской области по делу № А45-42145/2018 установлено исполнение сторонами договора купли-продажи от 08.12.2015 в полном объеме, отсутствие недобросовестности в действиях директора Общества ФИО2 по снятию залога в отношении спорного недвижимого имущества, при том, что ФИО3 после снятия обременения не обязан был получать согласие Общества или его участников на дальнейшее распоряжение имуществом, отсутствие доказательств аффилированности ФИО3 и ФИО2 на момент совершения оспариваемых сделок, а также доказательств возникновения у общества убытков или каких-либо негативных последствий в результате снятия залога на объекты недвижимого имущества. Судами не было установлено обстоятельств, позволяющих квалифицировать сделку купли-продажи имущества как притворную.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участника общества с ограниченной ответственностью «КИНГ»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участник "КИНГ" Попова Юлия Рафаиловна (подробнее) Ответчики: ООО "Кинг" (подробнее) Иные лица: Арбитражный суд Западно-Сибирского округа (подробнее) Седьмой арбитражный апелляционный суд (подробнее) Управление Федеральной службы государственной регистрации кадастра и картографии по Новосибирской области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