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19.02.2020, оставленным без изменения постановлением Семнадцатого арбитражного апелляционного суда от 03.06.2020 и постановлением Арбитражного суда Уральского округа от 29.09.2020, заявленное требование удовлетворено.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управление поступило заявление общества и аналогичное заявление, направленное из Прокуратуры Свердловской области, с жалобой на действия Роспотребнадзора. В связи с наличием в действиях Роспотребнадзора нарушений, выразившихся в направлении предписаний о проведении дополнительных санитарно-противоэпидемических (профилактических) мероприятий, признаков нарушения пункта 5 части 1 статьи 15 Федерального закона от 26.07.2006 № 135-ФЗ «О защите конкуренции» (далее - Закон о защите конкуренции), антимонопольным органом принято решение о выдаче предупреждения о необходимости прекращения действий, содержащих признаки нарушения антимонопольного законодательства, принятии мер по исключению случаев установления для приобретателей товаров ограничений выбора хозяйствующих субъектов, которые предоставляют такие товары, путем исключения из предписаний, выдаваемых владельцам зеленых зон, требования о том, что проведение энтомологического контроля с целью оценки эффективности акарицидных обработок, проведения обследования на заселенность грызунами, может быть обеспечено исключительно специализированными организациями, аккредитованными в установленном порядке, и экспертами, аттестованными в установленном Правительством Российской Федерации порядке. Несогласие с предупреждением управления послужило основанием для обращения общества в арбитражный суд. Оценив представленные в материалы дела доказательства, суды первой и апелляционной инстанций, руководствуясь положениями Закона о контрактной системе, Федерального закона от 30.03.1999 № 52-ФЗ «О санитарно- эпидемиологическом благополучии населения», Федерального закона от 28.12.2013 № 412-ФЗ «Об аккредитации в национальной системе аккредитации», Федерального закона от 21.11.2011 № 323-ФЗ «Об основах охраны здоровья граждан в Российской Федерации», пришли к выводу о том, что предупреждение управления не соответствует положениям действующего 3 законодательства и нарушает права и законные интересы заявителя, с чем согласился суд округа. Судебные инстанции исходили из обоснованности выдачи Роспотребнадзором предписания с требованием о необходимости наличия аккредитации специализированных организаций, осуществляющих указанные мероприятия, поскольку данная обязанность предусмотрена законодательством Российской Федерации, указав, что оно вынесено в рамках предоставленных ему полномочий.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«Городская дезинфекционная станция»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