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Логинов Олег Анатольевич обратился в суд с заявлением о признании недействительной сделкой акта № 98 о зачёте встречных требований от 01.08.2016, заключенного между должником и обществом; применении последствий недействительности сделки. Определением Арбитражного суда Липецкой области от 11.10.2019, оставленным без изменения постановлением Девятнадцатого арбитражного апелляционного суда от 24.12.2019, в удовлетворении заявленных требований отказано. Постановлением Арбитражного суда Центрального округа от 18.09.2020 вышеуказанные судебные акты отменены, дело направлено на новое рассмотрение в Арбитражный суд Липецкой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дело на новое рассмотрение, суд округа руководствовался статьёй 410 Гражданского кодекса Российской Федерации, статьями 61.1, 61.3 Федерального закона от 26.10.2002 № 127-ФЗ «О несостоятельности (банкротстве)», пунктами 1, 11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 и исходил из того, что в ходе рассмотрения заявления не были исследованы и установлены обстоятельства, имеющие существенное значение для правильного рассмотрения настоящего спора, а приводимым сторонами доводам не дано надлежащей оценки.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«Стар Экспо»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