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13.01.2020, оставленным без изменения постановлениями Третьего арбитражного апелляционного суда от 08.07.2020 и Арбитражного суда Восточно-Сибирского округа от 30.09.2020, в удовлетворении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26.05.2015 серии ФС № 004360570, выданного Арбитражным судом города Москвы по делу № А40-85130/14-47-698, в отношении общества (должник) возбуждено исполнительное производство № 7965/18/24002-ИП. Основанием для принятия оспариваемого постановления послужили выводы должностного лица службы судебных приставов об отсутствии по состоянию на 26.12.2018 фактических оснований для отмены постановления от 18.12.2018 о взыскании исполнительского сбора в рамках исполнительного производства № 7965/18/24002-ИП.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статей 16, 198, 201, 329 Арбитражного процессуального кодекса Российской Федерации, статей 2, 4, 14, 30, 33, 121 Федерального закона от 02.10.2007 № 229-ФЗ «Об исполнительном производстве», статьи 12 Федерального закона от 21.07.1997 № 118-ФЗ «О судебных приставах», с учетом выводов, сделанных по результатам рассмотрения дел №№ А33-5147/2019 и А33-10407/2019, пришли к выводу о законности и обоснованности оспариваемого постановления. При этом судебные инстанции исходили из неисполнения должником требований исполнительного документа в установленный судебным приставом-исполнителем срок, наличия законных оснований для вынесения постановления от 18.12.2018 о взыскании с общества исполнительского сбора, отсутствия по состоянию на 26.12.2018 оснований для его отмены, а также наличия у должностного лица полномочий на отмену не соответствующего 3 закону постановления судебного пристава-исполнителя, освобождающего должника от уплаты исполнительского сбора без установленных законом оснований. Доводы общества о не привлечении к участию в деле должностных лиц службы судебных приставов не подтверждают существенных нарушений судами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заявителя. Приведенные в жалобе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«Производственное объединение «Красноярский завод комбайнов»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