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Петрин Александр Иванович обратился в суд с заявлением о признании недействительной сделкой договора купли-продажи транспортного средства от 24.04.2015 № А-01/2015 (BMW 520D, 2013 г.в., VIN WBA5C31040D043811), заключенного между должником и Фроловым А.С., применении последствий недействительности сделки в виде взыскания с заявителя 900 000 рублей стоимости автомобиля в конкурсную массу должника. Определением Арбитражного суда Воронежской области от 02.10.2019, оставленным без изменения постановлением Девятнадцатого арбитражного апелляционного суда 17.03.2020, в удовлетворении заявления отказано. Постановлением Арбитражного суда Центрального округа от 16.09.2020 вышеуказанные судебные акты отменены, дело направлено на новое рассмотрение в Арбитражный суд Воронежской области. В кассационной жалобе, поданной в Верховный Суд Российской Федерации, заявитель просит отменить постановление суда округа, определение суда первой инстанции и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дело на новое рассмотрение, суд округа, руководствуясь статьями 10, 168 Гражданского кодекса Российской Федерации, пунктом 2 статьи 61.2 Федерального закона от 26.10.2002 № 127-ФЗ «О несостоятельности (банкротстве)», исходил из того, что изложенные в них выводы основаны на неполном выяснении фактических обстоятельств дела, имеющихся в нём доказательств, заслуживающих внимания и не получивших надлежащей оценки доводов сторон.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Фролову Алексею Сергеевичу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