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273 Арбитражного процессуального кодекса Российской Федерации (далее – АПК РФ) пересмотр в порядке кассационного производства судебных актов арбитражных судов в Судебной коллегии Верховного Суда Российской Федерации производится в соответствии со статьями 291.1-291.15 названного Кодекса. Пунктом 2 части 5 статьи 291.3 АПК РФ предусмотрено, что к кассационной жалобе прилагаются документы, подтверждающие уплату государственной пошлины в установленных порядке и размере или право на получение льготы по уплате государственной пошлины, либо ходатайство о предоставлении отсрочки, рассрочки уплаты государственной пошлины, об уменьшении ее размера. товарищество собственников недвижимости «Духовской-17» (далее – Товарищество) 03.12.2020 в электронном виде через систему подачи документов «Мой Арбитр» подало кассационную жалобу, к которой приложило ходатайство о зачете государственной пошлины. При этом заявитель приложил к ходатайству копию платежного поручения от 25.02.2019 № 111 об уплате госпошлины на сумму 30 322 рубля за рассмотрение иска в Арбитражном суде города Москвы, а также копию решения названного суда от 26.08.2019 по делу № А40-54016/2019. В соответствии с требованиями, установленными пунктом 6 статьи 333.40 Налогового кодекса Российской Федерации, о предоставлении оригиналов документов, подтверждающих основания для возврата (зачета) государственной пошлины,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Между тем подлинное платежное поручение от 25.02.2019 № 111, а также судебный акт, свидетельствующие о возврате заявителю государственной пошлины, которые могли бы являться основанием для ее зачета, Товариществом не представлены. При таких обстоятельствах ходатайство подлежит оставлению без удовлетворения, а кассационная жалоба - возврату заявителю. Руководствуясь статьями 104 , 184 , 291.5 Арбитражного процессуального кодекса Российской Федерации, пунктом 6 статьи 333.40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товарищества собственников недвижимости «Духовской-17» о зачете государственной пошлины отказать. Кассационную жалобу возвратить заявителю.Судья Верховного Суда Российской Федерации Н.С. Чучунова Суд: Верховный Суд РФ (подробнее) Истцы: ООО "Реамед" (подробнее) ТОВАРИЩЕСТВО СОБСТВЕННИКОВ НЕДВИЖИМОСТИ "ДУХОВСКОЙ-17" (подробнее) Ответчики: ООО "Лофты для лучшей жизни" (подробнее) Судьи дела: Чучунова Н.С. (судья) (подробнее) Последние документы по делу: Определение от 22 июня 2021 г. по делу № А40-51746/2019 Определение от 13 января 2021 г. по делу № А40-51746/2019 Определение от 15 декабря 2020 г. по делу № А40-51746/2019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