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января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общество с ограниченной ответственностью «Научно-исследовательский и проектный институт по строительству и эксплуатации объектов топливно-энергетического комплекса» (далее – институт) обратилось в суд с заявлением о включении в третью очередь реестра требований кредиторов должника 1 318 617 929 рублей 51 копейки, одновременно заявив ходатайство о приостановлении производства по его требованию до вступления в законную силу судебного акта о привлечении должника к субсидиарной ответственности по обязательствам института в рамках дела № А40-240735/2015 Арбитражного суда города Москвы о несостоятельности (банкротстве) института. Определением Арбитражного суда города Москвы от 13.02.2020, оставленным без изменения постановлениями Девятого арбитражного апелляционного суда от 17.07.2020 и Арбитражного суда Московского округа от 16.09.2020, ходатайство удовлетворено. В кассационной жалобе, поданной в Верховный Суд Российской Федерации, заявитель просит отменить указанные судебные акты и направить обособленный спор на новое рассмотрение в суд первой инстанции.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2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Удовлетворяя ходатайство и приостанавливая производство по заявленному требованию, суд первой инстанции, руководствуясь статьями 143, 145, 159, 184 Арбитражного процессуального кодекса Российской Федерации, статьёй 61.16 Федерального закона от 26.10.2002 № 127-ФЗ «О несостоятельности (банкротстве)», пришёл к выводу о невозможности его рассмотрения до разрешения заявления о привлечении должника к субсидиарной ответственности. С указанными выводами впоследствии согласились суды апелляционной инстанции и округа.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Шабарину Михаилу Викторовичу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