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01.11.2019 заявленное требование удовлетворено. Финансовый управляющий обратился в суд с требованием о взыскании с Российской Федерации в лице министерства за счет казны Российской 2 Федерации судебных расходов в размере 16 000 рублей, понесенных в связи с участием представителя при рассмотрении дела в суде. Определением Арбитражного суда Новосибирской области от 19.03.2020, оставленным без изменения постановлением Седьмого арбитражного апелляционного суда от 10.07.2020 и постановлением Арбитражного суда Западно-Сибирского округа от 17.09.2020, заявление о взыскании судебных расходов удовлетворено.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110 Арбитражного процессуального кодекса Российской Федерации, статьи 52 Федерального закона от 17.01.1992 № 2202-1 «О прокуратуре Российской Федерации», правовой позицией, изложенной в пункте 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пункте 15 постановления Пленума Высшего Арбитражного Суда Российской Федерации от 23.03.2012 № 15 «О некоторых вопросах участия прокурора в арбитражном процессе», пришел к выводу о том, что заявление о возмещении судебных расходов подлежит удовлетворению. При этом судебные издержки взысканы с Российской Федерации в лице министерства за счет средств казны Российской Федерации, поскольку министерство как государственный орган, в силу статей 165, 242.2 Бюджетного кодекса Российской Федерации будет исполнять судебный акт. Суды апелляционной инстанции и округа поддержали выводы суда первой инстанции. Вопреки доводам кассационной жалобы, содержание резолютивной части определения Арбитражного суда Арбитражного суда Новосибирской области от 19.03.2020 свидетельствует о том, что судебные расходы взысканы с 3 Российской Федерации как с публичного образования, а не с министерства, на что указывает заявитель. Оспариваемые судебные акты не могут расцениваться как принятые о правах и обязанностях министерства.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