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Уйманов Денис Игоревич обратился в суд с заявлением о признании недействительными сделками договоров на оказание юридических услуг от 03.08.2016, от 21.09.2016 № 3-ЮР, от 08.12.2016 № 6-ЮР, заключенных между должником и индивидуальным предпринимателем Щетниковым С.Б., в части, превышающей 100 000 рублей, а также действий по начислению и выплате должником в период с апреля 2016 года по май 2017 год заработной платы Овчинникову Виктору Анатольевичу, просил о применении последствий недействительности сделок. Определением Арбитражного суда Пермского края от 30.12.2019, оставленным без изменения постановлениями Семнадцатого арбитражного апелляционного суда от 14.07.2020 и Арбитражного суда Уральского округа от 21.10.2020, заявление удовлетворено, применены последствия недействительности сделок в виде взыскания в конкурсную массу должника денежных средств с Щетникова С.Б. в размере 6 770 000 рублей и 368 315 рублей с Овчинникова В.А. Не согласившись с указанными судебными актами, Щетников С.Б. обратился в Верховный Суд Российской Федерации с кассационной жалобой, заявив ходатайство о приостановлении исполнения обжалуемого определения суда первой инстанции в части удовлетворения требований к Щетникову С.Б. 2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Щетникова Сергея Борисовича о приостановлении исполнения определения Арбитражного суда Пермского края от 30.12.2019 по делу № А50-71/2018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