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«Афалина Челябинск» (далее – Общество) обратилось в Арбитражный суд Челябинской области с иском, уточненным в порядке статьи 49 Арбитражного процессуального кодекса Российской Федерации (далее – АПК РФ), к Васильеву Андрею Владимировичу о взыскании 16 545 828 рублей убытков, составляющих разницу между стоимостью продажи транспортных средств и их рыночной ценой, а также о взыскании 219 112 рублей убытков, составляющих неполученную истцом выкупную стоимость автомобилей. В части взыскания с Васильева А.В. 219 112 рублей убытков истцом заявлен отказ от требований, который принят определение от 25.10.2019; в указанной части производство прекращено. К участию в деле в качестве третьих лиц, не заявляющих самостоятельных требований относительно предмета спора, привлечены Сенькина Елена Александровна, Нахтигаль Алексей Александрович, Юхнин Евгений Львович, Воровщиков Сергей Анатольевич, Васильев Артем Андреевич, Васильева Ирина Николаевна, Баньков Михаил Юрьевич, Носов Александр Сергеевич, общество с ограниченной ответственностью «ГК Ворса». Решением Арбитражного суда Челябинской области от 01.11.2019, оставленным без изменения постановлением Восемнадцатого арбитражного 2 апелляционного суда от 12.03.2020 и постановлением Арбитражного суда Уральского округа от 17.09.2020,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делая выводы о том, что транспортные средства были реализованы по заниженной цене, судами не было принято во внимание, что автомобили находились в лизинге. Суды ошибочно квалифицировали продажу автомобилей как действия в целях причинения вреда истцу, а не как меру поощрения лиц, вносивших вклад в развитие организации. Кроме того заявитель ссылается на то, что экспертное заключение от 19.03.2019 № 0226/01-ЯР-19 было подготовлено по результатам экспертизы, проведенной при использовании не аттестованного оборудования, с нарушением методик.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решению учредителя от 31.08.2011 № 1 и приказу от 12.09.2011 № 1, директором Общества назначен Васильев А.В. Решением внеочередного общего собрания участников Общества, оформленным протоколом от 26.05.2017, полномочия Васильева А.В. в качестве директора прекращены, на должность единоличного исполнительного органа юридического лица назначен Пастухов Д.В. Вновь назначенным директором установлено, что 16 транспортных средств, приобретенные истцом на основании договоров финансовой аренды (лизинга), Васильев А.В. в период нахождения в должности директора Общества продал, заключив договоры купли-продажи с аффилированными по отношению к нему лицам. Обращаясь в суд истец указал, что Васильев А.В., являясь директором Общества, действуя недобросовестно и во вред интересам возглавляемого им юридического лица, без каких-либо объективных и экономически обоснованных причин продал транспортные средства по существенно заниженным ценам. Удовлетворяя требования, суды исходили из следующего. 3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в том числе заключение судебной экспертизы, руководствуясь названными выше положениями действующего законодательства, регулирующими спорные отношения, суды удовлетворили заявленные требования, придя к выводам о том, что в результате совершения Васильевым А.В. сделок по продаже транспортных средств по заниженной цене без наличия к тому объективных причин, Обществу были причинены убытки. Ссылка ответчика о том, что сделки на аналогичных условиях в течение продолжительного периода осуществлялись обществом «Афалина Челябинск», признана судами необоснованной.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4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Васильева Андрея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