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Дабаев Артур Жалсанович (далее – конкурсный кредитор) обратился в суд с жалобой на действия (бездействие) конкурсного управляющего Волкова Ивана Александровича по непроведению инвентаризации имущества должника, проведению оценки имущества должника с недостоверными данными по площади объекта недвижимости, по формированию лота № 7 для проведения торгов в форме публичного предложения; заявлением о признании недействительными торгов в форме публичного предложения по продаже имущества должника (гаражи общей площадью 133,8 кв.м., расположенные по адресу: г. Казань, ул. Портовая, д. 23; далее – гаражи) и договора купли-продажи между должником и Бастраковым А.А. в отношении гаражей, применении последствий недействительности сделки. Определением Арбитражного суда Республики Татарстан от 06.02.2020, оставленным без изменения постановлениями Одиннадцатого арбитражного апелляционного суда от 28.05.2020 и Арбитражного суда Поволжского округа от 09.09.2020, требования удовлетворены.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167, 448, 449 Гражданского кодекса Российской Федерации, статьями 20.3, 60, 110, 129 Федерального закона от 26.10.2002 № 127-ФЗ «О несостоятельности (банкротстве)», исходили из обстоятельств ненадлежащим образом проведённой бывшим конкурсным управляющим должником инвентаризации принадлежащего должнику имущества, что повлекло за собой занижение его стоимости, привело к возникновению существенных, влияющих на результат проведения оспариваемых торгов, нарушений требований закона, недействительности данных торгов и заключенной по их результатам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Бастракову Алексею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