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№ 1 по городу Москве (далее – уполномоченный орган) обратилась в суд с заявлением о включении в реестр требований кредиторов должника задолженности в размере 43 644 185 рублей 45 копеек. Определением Арбитражного суда города Москвы от 04.03.2019, оставленным без изменения постановлением Девятого арбитражного апелляционного суда от 20.05.2019, требование уполномоченного органа в размере 43 644 185 рублей 45 копеек признано обоснованным и включено в реестр требований кредиторов. Постановлением Арбитражного суда Московского округа от 10.07.2020 определение суда первой инстанции от 04.03.2019 и постановление апелляционного суда от 20.05.2019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20.01.2020, оставленным без изменения постановлением Девятого арбитражного апелляционного суда от 14.07.2020 и постановлением Арбитражного суда Московского округа от 29.09.2020, требование уполномоченного признано обоснованным и включено в третью очередь 2 реестра требований кредиторов должника в размере 42 214 476 рублей 12 копеек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71, 100 и 142 Федерального закона от 26.10.2002 № 127-ФЗ «О несостоятельности (банкротстве)», признав, что наличие задолженности и её размер подтверждены надлежащими доказательствами, пришли к выводу об обоснованности заявления уполномоченного органа.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акционерным обществом «Тамбовагропромкомплект» Кузнецову Дмитрию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