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Ростовской области с исковым заявлением, уточненным в порядке статьи 49 Арбитражного процессуального кодекса Российской Федерации, об обязании акционерного общества «Тандер» (далее – общество) выполнить своими силами и (или) за свой счет строительно-монтажные и другие ремонтные работы на принадлежащих предпринимателю и расположенных по ул. Москатова, 31-11 в г. Таганроге объектах недвижимости: здание с кадастровым номером 61:58:0003477:545, здание с кадастровым номером 61:58:0003477:544, в объеме и на условиях, установленных дополнительным соглашением от 18.09.2018 № 8 к договору аренды недвижимого имущества от 21.02.2013 № РсФ/1162/13 в соответствии со стандартами общества и согласно перечню работ, приведенному в примерной смете, приложенной к экспертному исследованию ФИО2 от 28.12.2019 № 093-19 на общую сумму (с учетом стоимости материалов и комплектующих) не менее 12 000 000 руб. Решением Арбитражного суда Ростовской области от 10.02.2020, оставленным без изменения постановлением Пятнадцатого арбитражного апелляционного суда от 13.05.2020 и постановлением Арбитражного суда Северо-Кавказского округа от 02.09.2020, в удовлетворении исковых требований отказано.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направить дело на новое рассмотрение в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предприниматель (арендодатель) и общество (арендатор) 21.02.2013 заключили договор аренды недвижимого имущества № РсФ/162/13 (далее – договор), согласно которому арендатору переданы два нежилых здания торгового назначения по ул. Москатова, 31-11 в г. Таганроге общей площадью 2182,2 кв.м сроком на 15 лет. Стороны заключили к договору аренды ряд дополнительных соглашений, в том числе дополнительное соглашение от 18.09.2018 № 8 (дополнительное соглашение), которым изменили размер арендной платы за пользование недвижимым имуществом и согласовали обязанность арендатора произвести за счет собственных средств и своими силами в срок до 01.09.2019 редизайн гипермаркета «Магнит», расположенного по адресу: &lt;...&gt;, в соответствии с разработанной им новой концепцией и дизайном гипермаркетов «Магнит» формата «Семейный», путем выполнения замеров оборудования и строительно-монтажных работ на сумму не менее 12 000 000 руб. Ссылаясь на невыполнение обществом обязанности по производству ремонтных работ в арендуемых им объектах на сумму не менее 12 000 000 руб., предприниматель обратился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и дополнительного соглашения, руководствуясь статьями 12 , 421 , 431 , 606 , 611 , 614 Гражданского кодекса Российской Федерации, разъяснениями, приведенными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первой и апелляционной инстанций пришли к выводу об отсутствии оснований для удовлетворения исковых требований. В частности, суды исходили из того, что в дополнительном соглашении согласовано выполнение обществом мер по приведению внешнего облика объекта аренды в соответствие с торговой маркой арендатора; проведение капитального ремонта и улучшение объекта, которые включали бы значительные вмешательства в конструкцию помещения (в том числе восстановление изношенных конструкций, установку новых инженерных коммуникаций, монтаж дверных и оконных систем, ремонт полов, стен и т.п.), стороны в соглашении не предусмотрели; доказательств того, что объект находится в ветхом состоянии и требует капитального ремонта, не представлено. Также суды отметили, что удовлетворение исковых требований в заявленной редакции противоречит принципу исполнимости судебного акта, поскольку договор и дополнительное соглашение к нему прекратили свое действие.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АО "ТАНДЕР" (подробнее) АО "ТАНДЕР" филиал в г. Ростов-на-Дону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