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Козлов А.В. обратился в суд с заявлением о привлечении Гладштейна Юрия Яковлевича, Бахвалова Андрея Юрьевича, Бернштама Евгения Семеновича и Кузнецова Андрея Игоревича к субсидиарной ответственности по обязательствам должника. Определением Арбитражного суда города Москвы от 16.03.2020, оставленным без изменения постановлениями Девятого арбитражного апелляционного суда от 21.07.2020 и Арбитражного суда Московского округа от 06.10.2020, признано доказанным наличие оснований для привлечения Гладштейна Ю.Я. к субсидиарной ответственности по обязательствам должника, производство по заявлению в части установления размера ответственности приостановлено до окончания формирования конкурсной массы. В остальной части заявления отказано. В кассационной жалобе, поданной в Верховный Суд Российской Федерации, заявитель просит отменить указанные судебные акты, принять по делу новый судебный акт или направить дело на новое рассмотрение в соответствующий арбитражный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15, 56 Гражданского кодекса Российской Федерации, статьями 61.10, 61.11 Федерального закона от 26.10.2002 № 127-ФЗ «О несостоятельности (банкротстве)», исходили из наличия оснований для привлечения Гладштейна Ю.Я. к субсидиарной ответственности по обязательствам должника, не передавшего временному управляющему бухгалтерскую и иную первичную документацию, а также не обратившегося в суд с заявлением о признании контролируемой им организации банкротом. В отношении Бахвалова А.Ю., Бернштама Е.С. и Кузнецова А.Ю. таких оснований суды не установили, приняв во внимание отсутствие доказательств наличия у них полномочий давать обязательные для исполнения должником указания или иным образом определять его действия, в том числе недоказанности совершения указанными лицами конкретных действий (либо бездействия), повлекших за собой банкротство должника.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Козлову Алексею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