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 обратился в суд с заявлением о взыскании с общества с ограниченной ответственностью Коммерческий Банк «Кольцо Урала» (далее – банк) 46 754 рублей 90 копеек судебных расходов за участие представителя в судебных заседаниях Восемнадцатого арбитражного апелляционного суда по рассмотрению апелляционных жалоб банка на определения Арбитражного суда Республики Башкортостан от 08.07.2019, от 19.07.2019 о возмещении судебных расходов по обособленным спорам, ранее рассмотренным судом. Определением Арбитражного суда Республики Башкортостан от 25.03.2020 заявление удовлетворено частично. С банка в пользу должника взыскано 27 654 рублей 90 копеек. Постановлением Восемнадцатого арбитражного апелляционного суда от 09.07.2020, оставленным без изменения постановлением Арбитражного суда Уральского округа от 10.09.2020, вышеуказанное определение отменено; производство по заявлению прекращено.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оставить в силе определение суда первой инстанции. 23.12.2020 от банка поступил отзыв на кассационную жалобу заявителя в порядке, предусмотренном статьей 291.4 Арбитражного процессуального кодекса Российской Федерации.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доводов кассационной жалобы и поступившего на неё отзыва таких оснований не установлено. Отменяя определение и прекращая производство по заявлению, апелляционный суд руководствовался статьями 101, 110 , 150 Арбитражного процессуального кодекса Российской Федерации, абзацем вторым пункта 29 постановления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 и установил, что заявитель при рассмотрении соответствующих обособленных споров уже реализовал своё право на возмещение судебных расходов на представителя согласно вступившим в законную силу судебным актам. Суд округа поддержал выводы суда апелляционной инстанции. Выводы судов апелляционной инстанции и округа соответствуют нормам права, оснований для переоценки этих выводов не имеется. Несогласие заявителя с данными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Султанову Венеру Фаритовичу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