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разрешении разногласий, возникших с Управлением Федеральной налоговой службы по Челябинской области по вопросу распределения денежных средств, полученных в результате исполнения определения Арбитражного суда Челябинской области от 21.05.2019 о привлечении к субсидиарной ответственности по обязательствам должника. Определением Арбитражного суда Челябинской области от 23.12.2019, оставленным без изменения постановлением Восемнадцатого арбитражного апелляционного суда от 03.03.2020, установлено, что оплата мораторных процентов, установленных пунктом 4 статьи 63 и пунктом 2.1 статьи 126 Федерального закона от 26.10.2002 № 127-ФЗ «О несостоятельности (банкротстве)» (далее – Закон о банкротстве) производится после полного погашения требований кредиторов должника, включённых в реестр требований кредиторов и после погашения требований кредиторов, чьи требования подлежат удовлетворению за счёт оставшегося после удовлетворения требований кредиторов, включённых в реестр требований кредиторов, имущества, в том числе после погашения в полном объёме требований в части суммы неустоек, пеней, штрафов и иных санкций, при наличии денежных средств достаточных для их выплаты. Постановлением Арбитражного суда Уральского округа от 27.05.2020 отменены определение суда первой инстанции от 23.12.2019 и постановление апелляционного суда от 03.03.2020, установлено, что оплата мораторных процентов, предусмотренных пунктом 4 статьи 63 и пунктом 2.1 статьи 126 Закона о банкротстве, производится одновременно с погашением основного требования до расчётов по штрафам, пеням и иным санкциям, а также до погашения требований кредиторов, чьи требования подлежат удовлетворению за счёт имущества, оставшегося после удовлетворения требований кредиторов, включённых в реестр требований кредиторов, при наличии достаточных для их выплаты денежных средств. Не согласившись с названным постановлением суда округа, заявитель обратилась в Верховный Суд Российской Федерации с кассационной жалобой, заявив ходатайство о приостановлении исполнения обжалуемого судебного акта.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публичного акционерного общества «Государственная транспортная лизинговая компания» о приостановлении исполнения постановления Арбитражного суда Уральского округа от 27.05.2020 по делу № А76-25213/2015 отказать. Судья Верховного Суда Российской Федерации Е.С. Корнелюк Суд: Верховный Суд РФ (подробнее) Истцы: АО "УРАЛЬСКАЯ ТЕПЛОСЕТЕВАЯ КОМПАНИЯ" (подробнее) Комитет экономики администрации города Челябинск (подробнее) конкурсный управляющий Лазарев Дмитрий Вениаминович (подробнее) МУП "Служба организации движения" (подробнее) ОАО "Челябинвестбанк" (подробнее) ООО "Ворота74ру" (подробнее) ООО "Тайм" (подробнее) ООО "Четвертый автобусный парк" (подробнее) ПАО "ГТЛК" (подробнее) Ответчики: МУП "Челябинский автобусный транспорт" (подробнее) Иные лица: Ассоциация "МСОПАУ" (подробнее) Испекция Федеральной налоговой службы по Центральному району г. Челябинска (подробнее) НП " Межрегиональный центр арбитражных управляющих" (подробнее) ПАО "ГОСУДАРСТВЕННАЯ ТРАНСПОРТНАЯ ЛИЗИНГОВАЯ КОМПАНИЯ" (подробнее) УФНС РОССИИ ПО ЧЕЛЯБИНСКОЙ ОБЛАСТИ (подробнее) Южно-Уральская торгово-промышленная палата (ЮУТПП) (подробнее) Судьи дела: Корнелюк Е.С. (судья) (подробнее) Последние документы по делу: Определение от 12 марта 2021 г. по делу № А76-25213/2015 Резолютивная часть постановления от 21 декабря 2020 г. по делу № А76-25213/2015 Определение от 10 декабря 2020 г. по делу № А76-25213/2015 Определение от 27 ноября 2020 г. по делу № А76-25213/2015 Определение от 26 июня 2020 г. по делу № А76-25213/2015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