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Старыстоянц Руслан Авдеевич обратился в суд с заявлением об обязании Администрации Вологодского Муниципального района (далее – администрация) и управления подписать акт приема-передачи имущества должника, а также принять в собственность гидротехническое сооружение водохранилища на реке Лоста Вологодского района Вологодской области, плотину очистных сооружений. Определением Арбитражного суда города Вологодской области от 02.03.2020, оставленным без изменения постановлениями Четырнадцатого арбитражного апелляционного суда от 15.07.2020 и Арбитражного суда Северо-Западного округа от 05.11.2020, на управление возложена обязанность принять на баланс гидротехническое сооружение водохранилища на реке Лоста Вологодского района Вологодской области, плотину очистных сооружений, отказано в удовлетворении требований к администрации. Не согласившись с вышеуказанными судебными актами, управление обратилось в Верховный Суд Российской Федерации с кассационной жалобой, заявив ходатайство о приостановлении исполнения обжалуемого определения суда первой инстанции. 2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не приводит каких-либо доводов о невозможности или затруднительности поворота исполнения судебного акта, а также не приводит доводов, свидетельствующих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Территориального управления Федерального агентства по управлении государственным имуществом в Вологодской области от 02.03.2020 о приостановлении исполнения определения Арбитражного суда Вологодской области по делу № А13-1804/2012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