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Сидоров Андрей Владимирович обратился в суд с заявлениями, впоследствии объединёнными в одно производство для совместного рассмотрения, о признании недействительным решения комиссии по трудовым спорам от 18.04.2016 № 2 и о признании недействительной сделкой действий по списанию с расчётного счёта должника в пользу Перова Владимира Михайловича, Лешковой Марины Анатольевны, Суркова Александра Ивановича, Власовой Татьяны Владимировны, Власова Игоря Святославовича, Бушмановой Елены Сергеевны, Гончаровой Людмилы Ивановны, Кротовой Елены Викторовны, Мусатова Дмитрия Владимировича, Реснянскова Радислава Алексеевича, Трофимовой Н.В., Шельсон Натальи Ивановны, Сухаревой Юлии Игоревны, просил применить последствия недействительности сделок. Определением Арбитражного суда Воронежской области от 24.12.2019, оставленным без изменения постановлениями Девятнадцатого арбитражного апелляционного суда от 10.06.2020 и Арбитражного суда Центрального округа от 15.09.2020, отказано в признании недействительным решения комиссии по трудовым спорам, признаны недействительной сделкой действия 2 по списанию с расчётного счёта должника в пользу Перова В. М., Лешковой М.А., Суркова А.И., Власовой Т.В., Власова И.С., Бушмановой Е.С., Гончарова Л.И., Кротовой Е.В., Мусатова Д.В., Реснянскова Р.А., Трофимовой Н.В., Сухаревой Ю.И. денежных средств, применены последствия недействительности в виде взыскания денежных средств в пользу должника.: с Перова В.М. – 240 000 рублей, Лешковой М.А. – 144 000 рублей, Суркова А.И. – 296 000 рублей, Власовой Т.В. – 144 000 рублей, Власова И.С. – 320 000 рублей, Бушмановой Е.С.– 134 473 рублей 50 копеек, Гончаровой Л.И. – 134 473 рублей 50 копеек, Кротовой Е.В. – 134 473 рублей 50 копеек, Мусатова Д.В. – 134 473 рублей 50 копеек, Реснянского Р.А. – 134 473 рублей 49 копеек, Трофимовой Н.В. – 134 473 рублей 48 копеек, Сухаревой Ю.И. –150 000 рублей 48 копеек.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Воронежской области. Исходя из содержания настоящей жалобы, заявитель не согласен с указанными судебными актами в части удовлетворения заявления. Законность оспариваемых определения и постановлений проверена в той части, в которой они обжалуются.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1 статьи 61.2 Федерального закона от 26.10.2002 № 127-ФЗ «О несостоятельности (банкротстве)», установив совершение сделок в период подозрительности при наличии признаков несостоятельности должника и наличии доказательств перечисления денежных средств указанным лицам в отсутствии на то оснований (наличия встречного исполнения), пришли к выводу об обоснованности заявления в данной части, указав на следствие сделок – причинение вреда имущественным правам кредиторов должника, правомерно применив последствия недействительности.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3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Трофимовой Наталье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