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Лещенко Виктория Евгеньевна обратилась в суд с заявлением о признании Алхазовой Н.А. несостоятельной (банкротом) и введении процедуры реализации имущества. Решением Арбитражного суда Калужской области от 29.05.2019 заявление удовлетворено, Алхазова Н.А. признана несостоятельной (банкротом), введена процедура реализации имущества, финансовым управляющим имуществом должника утверждён Можаев И.С. Постановлением Двадцатого арбитражного апелляционного суда от 11.03.2020 отменено решение суда первой инстанции от 29.05.2019, признано обоснованным заявление Лещенко В.Е. о признании Алхазовой Н.А. несостоятельной (банкротом), в отношении должника введена процедура реструктуризации долгов, требование Лещенко В.Е. включено в третью очередь реестра требований кредиторов должника, финансовым управляющим имуществом должника утверждён Можаев И.С., установлено фиксированное вознаграждение финансового управляющего. Постановление Арбитражного суда Центрального округа от 30.06.2020 отменены решение суда первой инстанции от 29.05.2019 и постановление суда апелляционной инстанции от 11.03.2020, дело направлено на новое рассмотрение в Арбитражный суд Калужской области. 2 В кассационной жалобе, поданной в Верховный Суд Российской Федерации, заявитель просит отменить указанное постановление суда округа в части направления дела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дело на новое рассмотрение, суд округа, руководствуясь положениями статей 213.2-213.6 Федерального закона от 26.10.2002 № 127-ФЗ «О несостоятельности (банкротстве)», исходил из неполного исследования судами обстоятельств дела, которые могут иметь существенное значение для разрешения спора, что привело к преждевременным выводам и вынесению необоснованных судебных актов. В том числе, при новом рассмотрении судам необходимо дать мотивированную оценку доводам Лещенко В.Е. и Алхазовой Н.А., надлежащим образом установить наличие или отсутствие оснований для введения в отношении должника процедуры реструктуризации долгов, надлежащим образом установить размер требований к должнику.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Алхазовой Наталии Алексеевны Можаеву Игорю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