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Сергеев Сергей Сергеевич обратился в суд с заявлением о включении в реестр требований кредиторов должника его требования в размере 188 096 521 рубль 80 копеек. Определением Арбитражного суда города Санкт-Петербурга и Ленинградской области от 09.03.2020, оставленным без изменения постановлениями Тринадцатого арбитражного апелляционного суда от 28.05.2020 и Арбитражного суда Северо-Западного округа от 31.08.2020,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71, 134, 213.8, 213.27 Федерального закона от 26.10.2002 № 127-ФЗ «О несостоятельности (банкротстве)», пунктом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того, что непогашенное требование подтверждено документально, является обоснованным и подлежит учёту в составе третьей очереди реестра.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Крылову Андрею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