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«Газпром газораспределение Великий Новгород» (в дальнейшем заменённое на правопреемника Комаровского Игоря Владимировича определением Арбитражного суда Новгородской области от 11.10.2019) обратилось в суд с заявлением о признании незаконными действий внешнего управляющего должником Корскова А.В., выразившихся в необоснованном перечислении денежных средств Назаровой Светлане Львовне и необоснованном привлечении специалистов – индивидуального предпринимателя Захарова Александра Александровича и общества с ограниченной ответственностью «Эксперт Сервис»; взыскании с Корскова А.В. 3 493 587 рублей убытков. Определением Арбитражного суда Новгородской области от 06.02.2020, оставленным без изменения постановлениями Четырнадцатого арбитражного апелляционного суда от 19.05.2020 и Арбитражного суда Северо-Западного округа от 24.08.2020, заявление удовлетворено в части признания незаконными оспариваемых действий внешнего управляющего должником Корскова А.В. и взыскания с него убытков в размере 3 046 200 рублей; в удовлетворении остальной части заявленных требований отказано. 2 В кассационной жалобе, поданной в Верховный Суд Российской Федерации, заявитель просит полностью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60, 99 Федерального закона от 26.10.2002 № 127-ФЗ «О несостоятельности (банкротстве)», исходили из доказанности необоснованного уменьшения конкурсной массы должника на сумму 3 046 200 рублей вследствие неправомерных и несоответствующих требованиям законодательства о несостоятельности действий заявителя, а также наличия оснований для взыскания с него убытков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Корскову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