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Терновая Татьяна Владимировна обратилась в Арбитражный суд Хабаровского края с иском к Министерству финансов Российской Федерации и Управлению Федерального казначейства по Хабаровскому краю о взыскании 95 547 рублей 27 копеек материального вреда и 5000 рублей морального вреда. Решением Арбитражного суда Хабаровского края от 20.02.2020, оставленным без изменения постановлением Шестого арбитражного апелляционного суда от 25.05.2020 и постановлением Арбитражного суда Дальневосточного округа от 28.08.2020,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права. В обоснование доводов жалобы заявитель указывает, что вина судьи Файзуллиной И.Г. установлена постановлением Президиума Хабаровского краевого суда от 26.02.2019. 2 По мнению Терновой Т.В., у нее отсутствует обязанность уведомлять регистрирующий орган о ликвидации общества с ограниченной ответственностью «Аквамарин» (далее – Общество).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Терновая Т.В. 20.04.2018 обратилась в Центральный районный суд г. Комсомольска-на-Амуре с иском о взыскании с Общества заработной платы, компенсации морального вреда (дело № 2-2096/2018). Поскольку Общество находилось в стадии добровольной ликвидации, Терновая Т.В. неоднократно (18.05.2018, 14.06.2018, 29.06.2018) в рамках вышеуказанного дела заявляла ходатайства об уведомлении регистрирующего органа о принятии искового заявления к производству. Определением Центрального районного суда г. Комсомольска-на-Амуре от 29.08.2018, оставленным без изменения апелляционным определением судебной коллегии по гражданским делам Хабаровского краевого суда от 01.11.2018, производство по делу № 2-2096/2018 прекращено в связи с ликвидацией Общества. В октябре 2018 года Терновая Т.В. обратилась в квалификационную коллегию судей Хабаровского края с жалобой на действия судьи Файзуллиной И.Г., рассмотревшей дело № 2-2096/2018. По результатам проведенных проверочных мероприятий выявлен факт неразрешения судьей ходатайств Терновой Т.В. об уведомлении регистрирующего органа о принятии искового заявления к производству; постановлением Президиума Хабаровского краевого суда от 26.02.2019 обращено внимание судьи на обязательность неукоснительного соблюдения требований процессуального закона при рассмотрении гражданских дел. Терновая Т.В., полагая, что действиями (бездействием) судьи ей причинен ущерб, обусловленный невозможностью взыскания денежных средств с Общества, обратилась с иском в Центральный районный суд г. Комсомольска-на-Амуре, который определением от 20.05.2019, оставленным без изменения апелляционным определением судебной коллегии по гражданским делам Хабаровского краевого суда от 26.06.2019, исковое заявление возвратил в связи с неподсудностью спора. С аналогичным требованием Тернова Т.В. обратилась в Центральный районный суд города Хабаровска, который определением от 16.08.2019, 3 оставленным без изменения апелляционным определением судебной коллегии по гражданским делам Хабаровского краевого суда от 09.10.2019, в принятии иска отказал, указав, что подобного рода заявление рассматривается и разрешается в ином порядке. В дальнейшем Тернова Т.В. подала исковое заявление о взыскании 95 547 рублей 27 копеек материального вреда и 5 000 рублей морального вреда в арбитражный суд. Исследовав и оценив по правилам статьи 71 АПК РФ представленные доказательства, руководствуясь статьями 15, 1069, 1070 Гражданского кодекса Российской Федерации (далее – Гражданский кодекс), суды отказали в удовлетворении заявленных требований, указав, что само по себе не разрешение судьей Файзуллиной И.Г. в ходе осуществления судопроизводства по делу № 2-2096/2018 ходатайств не находится в причинно-следственной связи с возникшими денежными потерями. Поскольку ущерб Терновой Т.В. в виде невыплаченной заработной платы и морального вреда, о взыскании которых заявлено в настоящем споре, фактически был причинен Обществом, истец обладал информацией о добровольной ликвидации юридического лица, но требование к нему в порядке статьи 63 Гражданского кодекса не заявлял, суды пришли к выводу об отсутствии условий для возмещения вреда за счет казны Российской Федерации.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Терновой Татьяны Владимировны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