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27.01.2020, оставленным без изменения постановлениями Шестого арбитражного апелляционного суда от 26.05.2020 и Арбитражного суда Дальневосточного округа от 10.09.2020, в удовлетворении заявленного требования отказано. В жалобе ООО «Фарм-Глобал»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о нарушении антимонопольного законодательства управлением принято решение от 23.07.2019 № 02-2471-э, которым действия ООО «Фарм-Глобал», выраженные в имитации при введении в гражданский оборот внешнего вида товара - медицинских изделий - перчаток с маркировкой: «Перчатки смотровые стерильные из натурального латексанеопудренные одноразовые диагностические текстурированные» в упаковке, имитирующей/копирующей упаковку оригинальных медицинских изделий ООО «Русская Медицинская Упаковка» при несоответствующих предъявляемым к ним требованиям качества, маркировки продукции, признаны нарушающими пункт 2 статьи 14.6 Федерального закона от 26.07.2006 № 135-Ф3 «О защите конкуренции» (далее - Закона о защите конкуренции). Не согласившись с решением управления, ООО «Фарм-Глобал»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пункта 9 статьи 4, пункта 2 статьи 14.6 Закона о защите конкуренции, пришли к выводу о том, что оспариваемое решение соответствует требованиям законодательства и не нарушает прав и законных интересов заявителя. Судебные инстанции исходили из доказанности антимонопольным органом совокупности обстоятельств, позволяющих сделать вывод о нарушении ООО «Фарм-Глобал» пункта 2 статьи 14.6 Закона о защите конкуренции При исследовании обстоятельств спора установлено введение ООО «Фарм-Глобал» в оборот вышеуказанного медицинского изделия (перчаток) в упаковке имитирующей/копирующей упаковку оригинальных медицинских изделий ООО «Русская Медицинская упаковка»; наличие товара с признаками фальсификата в партии товара, поставленной ООО «Фарм-Глобал»; наличие факта конкуренции между ООО «Русская Медицинская упаковка» и ООО «Фарм-Глобал»; техническая возможность изготовления спорной партии перчаток ООО «Фарм-Глобал»; отсутствие доказательств, подтверждающих изготовление спорной партии товара ООО «Русская Медицинская упаковка», а также приобретение партии перчаток лицами, информацию о которых, как о поставщиках, предоставило ООО «Фарм-Глобал».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Возражения заявителя по существу направлены на несогласие с выводами судов и переоценку установленных фактических обстоятельств по делу,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«Фарм-Глобал»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"Фарм-Глобал" (подробнее) Ответчики: Управление Федеральной антимонопольной службы по Амурской оласти (подробнее) Иные лица: Арбитражный суд Дальневосточного округа (7824/19-т.3; 5005/19-т. 3) (подробнее) ГАУЗ Амурской области "Амурская областная детская клиническая больница" (подробнее) ГАУЗ Амурской области "Благовещенская городская клиническая больница" (подробнее) ООО "Амурдиагностика" (подробнее) ООО "Дальсибфармация" (подробнее) ООО "Здоровье" (подробнее) ООО "Русская Медицинская Упаковка" (подробнее) ООО "Фармина" (подробнее) СО по Басманному району СУ по Центральному административному округу ГСУ СК РФ по г. Москва (подробнее) Территориальный орган РОСЗДРАВНАДЗОРА по Амурской области (подробнее) Шестой арбитражный апелляционный суд (7824/19 1т, 5329/19 1т)т)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