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обществу с ограниченной ответственностью «С-Сервис» срок подачи кассационной жалобы на решение Арбитражного суда Московской области от 16.12.2019 по делу № А41-9834/2018, постановление Десятого арбитражного апелляционного суда от 27.02.2020 и постановление Арбитражного суда Московского округа от 16.09.2020 по тому же делу.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